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14:paraId="708D3E4B" w14:textId="4A5519C8" w:rsidR="00BE3EA1" w:rsidRDefault="00042AE1" w:rsidP="00133A84">
      <w:pPr>
        <w:jc w:val="both"/>
        <w:rPr>
          <w:rFonts w:ascii="Britannic Bold" w:hAnsi="Britannic Bold"/>
          <w:color w:val="002060"/>
        </w:rPr>
      </w:pPr>
      <w:r w:rsidRPr="00B12024">
        <w:rPr>
          <w:rFonts w:ascii="Britannic Bold" w:hAnsi="Britannic Bold"/>
          <w:noProof/>
          <w:color w:val="002060"/>
          <w:highlight w:val="yellow"/>
          <w:lang w:eastAsia="es-ES"/>
        </w:rPr>
        <w:drawing>
          <wp:anchor distT="0" distB="0" distL="114300" distR="114300" simplePos="0" relativeHeight="251654144" behindDoc="0" locked="0" layoutInCell="1" allowOverlap="1" wp14:anchorId="5DB1F57B" wp14:editId="0F2357B0">
            <wp:simplePos x="0" y="0"/>
            <wp:positionH relativeFrom="margin">
              <wp:posOffset>2506980</wp:posOffset>
            </wp:positionH>
            <wp:positionV relativeFrom="margin">
              <wp:posOffset>1922780</wp:posOffset>
            </wp:positionV>
            <wp:extent cx="1541780" cy="1290320"/>
            <wp:effectExtent l="0" t="0" r="1270" b="5080"/>
            <wp:wrapSquare wrapText="bothSides"/>
            <wp:docPr id="2" name="Imagen 2" descr="C:\Users\Antonio\Desktop\SALA VINTA G22 03 18\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SALA VINTA G22 03 18\IMG_706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r="8510" b="5970"/>
                    <a:stretch/>
                  </pic:blipFill>
                  <pic:spPr bwMode="auto">
                    <a:xfrm>
                      <a:off x="0" y="0"/>
                      <a:ext cx="1541780" cy="12903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B12024">
        <w:rPr>
          <w:rFonts w:ascii="Britannic Bold" w:hAnsi="Britannic Bold"/>
          <w:noProof/>
          <w:color w:val="002060"/>
          <w:highlight w:val="yellow"/>
          <w:lang w:eastAsia="es-ES"/>
        </w:rPr>
        <w:drawing>
          <wp:anchor distT="0" distB="0" distL="114300" distR="114300" simplePos="0" relativeHeight="251653120" behindDoc="0" locked="0" layoutInCell="1" allowOverlap="1" wp14:anchorId="59E7B2E8" wp14:editId="28C7626C">
            <wp:simplePos x="1082040" y="2311400"/>
            <wp:positionH relativeFrom="margin">
              <wp:align>right</wp:align>
            </wp:positionH>
            <wp:positionV relativeFrom="margin">
              <wp:align>top</wp:align>
            </wp:positionV>
            <wp:extent cx="2494280" cy="3547745"/>
            <wp:effectExtent l="0" t="0" r="1270" b="0"/>
            <wp:wrapSquare wrapText="bothSides"/>
            <wp:docPr id="1" name="Imagen 1" descr="C:\Users\Antonio\Desktop\SALA VINTA G22 03 18\SONIDO EN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SALA VINTA G22 03 18\SONIDO EN BAJ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88" t="3031" b="6791"/>
                    <a:stretch/>
                  </pic:blipFill>
                  <pic:spPr bwMode="auto">
                    <a:xfrm>
                      <a:off x="0" y="0"/>
                      <a:ext cx="2499206" cy="35546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r w:rsidR="00133A84" w:rsidRPr="00BE3EA1">
        <w:rPr>
          <w:rFonts w:ascii="Britannic Bold" w:hAnsi="Britannic Bold"/>
          <w:color w:val="002060"/>
        </w:rPr>
        <w:t xml:space="preserve">La primera sección es el sonido, el audio, ¿cómo eran los </w:t>
      </w:r>
      <w:r w:rsidR="00BE3EA1">
        <w:rPr>
          <w:rFonts w:ascii="Britannic Bold" w:hAnsi="Britannic Bold"/>
          <w:color w:val="002060"/>
        </w:rPr>
        <w:t>e</w:t>
      </w:r>
      <w:r w:rsidR="00133A84" w:rsidRPr="00BE3EA1">
        <w:rPr>
          <w:rFonts w:ascii="Britannic Bold" w:hAnsi="Britannic Bold"/>
          <w:color w:val="002060"/>
        </w:rPr>
        <w:t>quipos que nos han ayudado en l</w:t>
      </w:r>
      <w:r w:rsidR="00BE3EA1">
        <w:rPr>
          <w:rFonts w:ascii="Britannic Bold" w:hAnsi="Britannic Bold"/>
          <w:color w:val="002060"/>
        </w:rPr>
        <w:t>a comunicación cercana?</w:t>
      </w:r>
    </w:p>
    <w:p w14:paraId="759BBF2D" w14:textId="77777777" w:rsidR="00BE3EA1" w:rsidRDefault="00133A84" w:rsidP="00133A84">
      <w:pPr>
        <w:jc w:val="both"/>
        <w:rPr>
          <w:rFonts w:ascii="Britannic Bold" w:hAnsi="Britannic Bold"/>
          <w:color w:val="002060"/>
        </w:rPr>
      </w:pPr>
      <w:r w:rsidRPr="00BE3EA1">
        <w:rPr>
          <w:rFonts w:ascii="Britannic Bold" w:hAnsi="Britannic Bold"/>
          <w:color w:val="002060"/>
        </w:rPr>
        <w:t xml:space="preserve"> Lo que conocemos como amplificadores, altavoces, micrófonos, fueron usados en múltiples lugares que requerían comunicar mensajes a</w:t>
      </w:r>
      <w:r w:rsidR="00BE3EA1">
        <w:rPr>
          <w:rFonts w:ascii="Britannic Bold" w:hAnsi="Britannic Bold"/>
          <w:color w:val="002060"/>
        </w:rPr>
        <w:t xml:space="preserve"> gran número de personas.</w:t>
      </w:r>
    </w:p>
    <w:p w14:paraId="73020BF8" w14:textId="77777777" w:rsidR="00133A84" w:rsidRPr="00BE3EA1" w:rsidRDefault="00133A84" w:rsidP="00133A84">
      <w:pPr>
        <w:jc w:val="both"/>
        <w:rPr>
          <w:rFonts w:ascii="Britannic Bold" w:hAnsi="Britannic Bold"/>
          <w:color w:val="002060"/>
        </w:rPr>
      </w:pPr>
      <w:r w:rsidRPr="00BE3EA1">
        <w:rPr>
          <w:rFonts w:ascii="Britannic Bold" w:hAnsi="Britannic Bold"/>
          <w:color w:val="002060"/>
        </w:rPr>
        <w:t xml:space="preserve"> Iglesias, salones de actos</w:t>
      </w:r>
      <w:r w:rsidR="00BE3EA1">
        <w:rPr>
          <w:rFonts w:ascii="Britannic Bold" w:hAnsi="Britannic Bold"/>
          <w:color w:val="002060"/>
        </w:rPr>
        <w:t xml:space="preserve">, </w:t>
      </w:r>
      <w:r w:rsidRPr="00BE3EA1">
        <w:rPr>
          <w:rFonts w:ascii="Britannic Bold" w:hAnsi="Britannic Bold"/>
          <w:color w:val="002060"/>
        </w:rPr>
        <w:t>discotecas, auditorios y similar. Observamos abajo la traducción simultánea, gran ayuda para la comunicación entre las distintas lenguas globales.</w:t>
      </w:r>
      <w:r w:rsidR="0094241D" w:rsidRPr="00BE3EA1">
        <w:rPr>
          <w:rFonts w:ascii="Britannic Bold" w:eastAsia="Times New Roman" w:hAnsi="Britannic Bold" w:cs="Times New Roman"/>
          <w:snapToGrid w:val="0"/>
          <w:color w:val="002060"/>
          <w:w w:val="0"/>
          <w:sz w:val="0"/>
          <w:szCs w:val="0"/>
          <w:bdr w:val="none" w:sz="0" w:space="0" w:color="000000"/>
          <w:shd w:val="clear" w:color="000000" w:fill="000000"/>
          <w:lang w:val="x-none" w:eastAsia="x-none" w:bidi="x-none"/>
        </w:rPr>
        <w:t xml:space="preserve"> </w:t>
      </w:r>
    </w:p>
    <w:p w14:paraId="30921537" w14:textId="77777777" w:rsidR="00BE3EA1" w:rsidRDefault="00A22063" w:rsidP="00A22063">
      <w:pPr>
        <w:rPr>
          <w:rFonts w:ascii="Britannic Bold" w:hAnsi="Britannic Bold"/>
          <w:color w:val="002060"/>
        </w:rPr>
      </w:pPr>
      <w:r w:rsidRPr="00BE3EA1">
        <w:rPr>
          <w:rFonts w:ascii="Britannic Bold" w:hAnsi="Britannic Bold"/>
          <w:color w:val="002060"/>
          <w:highlight w:val="yellow"/>
        </w:rPr>
        <w:t>Gramófono</w:t>
      </w:r>
      <w:r w:rsidRPr="00BE3EA1">
        <w:rPr>
          <w:rFonts w:ascii="Britannic Bold" w:hAnsi="Britannic Bold"/>
          <w:color w:val="002060"/>
        </w:rPr>
        <w:t xml:space="preserve">  fabricado en Londres el 21 de marzo de 1930, vendido por el distribuidor  FADAS,   en Madrid, calle Peligros 14 y 16.</w:t>
      </w:r>
    </w:p>
    <w:p w14:paraId="6F44BD03" w14:textId="77777777" w:rsidR="003E5264" w:rsidRPr="00BE3EA1" w:rsidRDefault="00A22063" w:rsidP="00A22063">
      <w:pPr>
        <w:rPr>
          <w:rFonts w:ascii="Britannic Bold" w:hAnsi="Britannic Bold"/>
          <w:color w:val="002060"/>
        </w:rPr>
      </w:pPr>
      <w:r w:rsidRPr="00BE3EA1">
        <w:rPr>
          <w:rFonts w:ascii="Britannic Bold" w:hAnsi="Britannic Bold"/>
          <w:color w:val="002060"/>
        </w:rPr>
        <w:t xml:space="preserve"> Estos sistemas tienen un diafragma grande con una caja de resonancia y apoyados con una aguja sobre un disco, de un acetato especial, que se mueve con una cuerda muelle tipo reloj, reproducen  el sonido. No necesitan de electricidad, de ningún tipo. Amenizaban las reuniones y bailes en la belle  </w:t>
      </w:r>
      <w:proofErr w:type="spellStart"/>
      <w:r w:rsidRPr="00BE3EA1">
        <w:rPr>
          <w:rFonts w:ascii="Britannic Bold" w:hAnsi="Britannic Bold"/>
          <w:color w:val="002060"/>
        </w:rPr>
        <w:t>epoque</w:t>
      </w:r>
      <w:proofErr w:type="spellEnd"/>
      <w:r w:rsidRPr="00BE3EA1">
        <w:rPr>
          <w:rFonts w:ascii="Britannic Bold" w:hAnsi="Britannic Bold"/>
          <w:color w:val="002060"/>
        </w:rPr>
        <w:t>.</w:t>
      </w:r>
    </w:p>
    <w:p w14:paraId="0D51DDC9" w14:textId="525E560B" w:rsidR="003E5264" w:rsidRPr="00BE3EA1" w:rsidRDefault="003708E2" w:rsidP="00A22063">
      <w:pPr>
        <w:rPr>
          <w:rFonts w:ascii="Britannic Bold" w:hAnsi="Britannic Bold"/>
          <w:color w:val="002060"/>
        </w:rPr>
      </w:pPr>
      <w:r w:rsidRPr="00BE3EA1">
        <w:rPr>
          <w:rFonts w:ascii="Britannic Bold" w:hAnsi="Britannic Bold"/>
          <w:noProof/>
          <w:color w:val="002060"/>
          <w:lang w:eastAsia="es-ES"/>
        </w:rPr>
        <w:drawing>
          <wp:anchor distT="0" distB="0" distL="114300" distR="114300" simplePos="0" relativeHeight="251655168" behindDoc="0" locked="0" layoutInCell="1" allowOverlap="1" wp14:anchorId="0417918B" wp14:editId="17373FD7">
            <wp:simplePos x="466090" y="4284980"/>
            <wp:positionH relativeFrom="margin">
              <wp:align>left</wp:align>
            </wp:positionH>
            <wp:positionV relativeFrom="margin">
              <wp:align>center</wp:align>
            </wp:positionV>
            <wp:extent cx="1757045" cy="1602105"/>
            <wp:effectExtent l="0" t="0" r="0" b="0"/>
            <wp:wrapSquare wrapText="bothSides"/>
            <wp:docPr id="3" name="Imagen 3" descr="C:\Users\Antonio\Desktop\SALA VINTA G22 03 18\TOCATA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SALA VINTA G22 03 18\TOCATA 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357" cy="16079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22063" w:rsidRPr="00BE3EA1">
        <w:rPr>
          <w:rFonts w:ascii="Britannic Bold" w:hAnsi="Britannic Bold"/>
          <w:color w:val="002060"/>
        </w:rPr>
        <w:t xml:space="preserve"> </w:t>
      </w:r>
      <w:r w:rsidR="00BE3EA1" w:rsidRPr="0012778E">
        <w:rPr>
          <w:rFonts w:ascii="Britannic Bold" w:hAnsi="Britannic Bold"/>
          <w:color w:val="002060"/>
          <w:highlight w:val="yellow"/>
        </w:rPr>
        <w:t>Tocadiscos portátil</w:t>
      </w:r>
      <w:r w:rsidR="00BE3EA1">
        <w:rPr>
          <w:rFonts w:ascii="Britannic Bold" w:hAnsi="Britannic Bold"/>
          <w:color w:val="002060"/>
        </w:rPr>
        <w:t xml:space="preserve"> </w:t>
      </w:r>
      <w:r w:rsidR="00BE3EA1" w:rsidRPr="00BE3EA1">
        <w:rPr>
          <w:rFonts w:ascii="Britannic Bold" w:hAnsi="Britannic Bold"/>
          <w:color w:val="002060"/>
        </w:rPr>
        <w:t xml:space="preserve"> </w:t>
      </w:r>
      <w:r w:rsidR="00A22063" w:rsidRPr="00BE3EA1">
        <w:rPr>
          <w:rFonts w:ascii="Britannic Bold" w:hAnsi="Britannic Bold"/>
          <w:color w:val="002060"/>
        </w:rPr>
        <w:t>“Tocata de los guateques de los 60”</w:t>
      </w:r>
      <w:r w:rsidR="00BE3EA1">
        <w:rPr>
          <w:rFonts w:ascii="Britannic Bold" w:hAnsi="Britannic Bold"/>
          <w:color w:val="002060"/>
        </w:rPr>
        <w:t xml:space="preserve"> o</w:t>
      </w:r>
      <w:r w:rsidR="0012778E">
        <w:rPr>
          <w:rFonts w:ascii="Britannic Bold" w:hAnsi="Britannic Bold"/>
          <w:color w:val="002060"/>
        </w:rPr>
        <w:t>,</w:t>
      </w:r>
      <w:r w:rsidR="00BE3EA1">
        <w:rPr>
          <w:rFonts w:ascii="Britannic Bold" w:hAnsi="Britannic Bold"/>
          <w:color w:val="002060"/>
        </w:rPr>
        <w:t xml:space="preserve"> </w:t>
      </w:r>
      <w:r w:rsidR="0012778E">
        <w:rPr>
          <w:rFonts w:ascii="Britannic Bold" w:hAnsi="Britannic Bold"/>
          <w:color w:val="002060"/>
        </w:rPr>
        <w:t>P</w:t>
      </w:r>
      <w:r w:rsidR="0012778E" w:rsidRPr="0012778E">
        <w:rPr>
          <w:rFonts w:ascii="Britannic Bold" w:hAnsi="Britannic Bold"/>
          <w:color w:val="002060"/>
        </w:rPr>
        <w:t>ick up</w:t>
      </w:r>
      <w:r w:rsidR="00A22063" w:rsidRPr="00BE3EA1">
        <w:rPr>
          <w:rFonts w:ascii="Britannic Bold" w:hAnsi="Britannic Bold"/>
          <w:color w:val="002060"/>
        </w:rPr>
        <w:t>, de un solo altavoz,  para organizar un baile, los domingos en casa,  al ser portátil alguien lo llevaba de casa en casa. Era 1963</w:t>
      </w:r>
    </w:p>
    <w:p w14:paraId="18B632CD" w14:textId="77777777" w:rsidR="00A22063" w:rsidRPr="00BE3EA1" w:rsidRDefault="00A22063" w:rsidP="00A22063">
      <w:pPr>
        <w:rPr>
          <w:rFonts w:ascii="Britannic Bold" w:hAnsi="Britannic Bold"/>
          <w:color w:val="002060"/>
        </w:rPr>
      </w:pPr>
      <w:r w:rsidRPr="00BE3EA1">
        <w:rPr>
          <w:rFonts w:ascii="Britannic Bold" w:hAnsi="Britannic Bold"/>
          <w:color w:val="002060"/>
        </w:rPr>
        <w:t xml:space="preserve"> </w:t>
      </w:r>
      <w:r w:rsidRPr="0012778E">
        <w:rPr>
          <w:rFonts w:ascii="Britannic Bold" w:hAnsi="Britannic Bold"/>
          <w:color w:val="002060"/>
          <w:highlight w:val="yellow"/>
        </w:rPr>
        <w:t>Platos giradiscos</w:t>
      </w:r>
      <w:r w:rsidRPr="00BE3EA1">
        <w:rPr>
          <w:rFonts w:ascii="Britannic Bold" w:hAnsi="Britannic Bold"/>
          <w:color w:val="002060"/>
        </w:rPr>
        <w:t>, pero este es de los de encastrar en un tablero de madera o de  mármol,  muy robusto, se utilizaba en las discotecas con el fin de que no le afectara el fuerte volumen de sonido en el ambiente.</w:t>
      </w:r>
      <w:r w:rsidR="00115C2F" w:rsidRPr="00BE3EA1">
        <w:rPr>
          <w:rFonts w:ascii="Britannic Bold" w:eastAsia="Times New Roman" w:hAnsi="Britannic Bold" w:cs="Times New Roman"/>
          <w:snapToGrid w:val="0"/>
          <w:color w:val="002060"/>
          <w:w w:val="0"/>
          <w:sz w:val="0"/>
          <w:szCs w:val="0"/>
          <w:bdr w:val="none" w:sz="0" w:space="0" w:color="000000"/>
          <w:shd w:val="clear" w:color="000000" w:fill="000000"/>
          <w:lang w:val="x-none" w:eastAsia="x-none" w:bidi="x-none"/>
        </w:rPr>
        <w:t xml:space="preserve"> </w:t>
      </w:r>
    </w:p>
    <w:p w14:paraId="20C7A097" w14:textId="6AE38C21" w:rsidR="003E5264" w:rsidRPr="00BE3EA1" w:rsidRDefault="00D26D7A" w:rsidP="00A22063">
      <w:pPr>
        <w:rPr>
          <w:rFonts w:ascii="Britannic Bold" w:hAnsi="Britannic Bold"/>
          <w:color w:val="002060"/>
        </w:rPr>
      </w:pPr>
      <w:r w:rsidRPr="00BE3EA1">
        <w:rPr>
          <w:rFonts w:ascii="Britannic Bold" w:hAnsi="Britannic Bold"/>
          <w:noProof/>
          <w:color w:val="002060"/>
          <w:lang w:eastAsia="es-ES"/>
        </w:rPr>
        <w:drawing>
          <wp:anchor distT="0" distB="0" distL="114300" distR="114300" simplePos="0" relativeHeight="251658240" behindDoc="0" locked="0" layoutInCell="1" allowOverlap="1" wp14:anchorId="3D98D361" wp14:editId="4A130C14">
            <wp:simplePos x="0" y="0"/>
            <wp:positionH relativeFrom="margin">
              <wp:posOffset>8490585</wp:posOffset>
            </wp:positionH>
            <wp:positionV relativeFrom="margin">
              <wp:posOffset>4612005</wp:posOffset>
            </wp:positionV>
            <wp:extent cx="1165225" cy="959485"/>
            <wp:effectExtent l="0" t="0" r="0" b="0"/>
            <wp:wrapSquare wrapText="bothSides"/>
            <wp:docPr id="4" name="Imagen 4" descr="C:\Users\Antonio\Desktop\SALA VINTA G22 03 18\PLATO LENCO DIS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esktop\SALA VINTA G22 03 18\PLATO LENCO DISCO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225" cy="959485"/>
                    </a:xfrm>
                    <a:prstGeom prst="rect">
                      <a:avLst/>
                    </a:prstGeom>
                    <a:ln>
                      <a:noFill/>
                    </a:ln>
                    <a:effectLst>
                      <a:softEdge rad="112500"/>
                    </a:effectLst>
                  </pic:spPr>
                </pic:pic>
              </a:graphicData>
            </a:graphic>
          </wp:anchor>
        </w:drawing>
      </w:r>
      <w:r w:rsidR="00B12024">
        <w:rPr>
          <w:rFonts w:ascii="Britannic Bold" w:hAnsi="Britannic Bold"/>
          <w:color w:val="002060"/>
        </w:rPr>
        <w:t xml:space="preserve"> </w:t>
      </w:r>
      <w:r w:rsidR="00B12024" w:rsidRPr="00B12024">
        <w:rPr>
          <w:rFonts w:ascii="Britannic Bold" w:hAnsi="Britannic Bold"/>
          <w:color w:val="002060"/>
          <w:highlight w:val="yellow"/>
        </w:rPr>
        <w:t>Magnetofón</w:t>
      </w:r>
      <w:r w:rsidR="00B12024">
        <w:rPr>
          <w:rFonts w:ascii="Britannic Bold" w:hAnsi="Britannic Bold"/>
          <w:color w:val="002060"/>
        </w:rPr>
        <w:t xml:space="preserve">  de cinta magnética </w:t>
      </w:r>
      <w:r w:rsidR="00A22063" w:rsidRPr="00BE3EA1">
        <w:rPr>
          <w:rFonts w:ascii="Britannic Bold" w:hAnsi="Britannic Bold"/>
          <w:color w:val="002060"/>
        </w:rPr>
        <w:t>abierta</w:t>
      </w:r>
      <w:r w:rsidR="00B12024">
        <w:rPr>
          <w:rFonts w:ascii="Britannic Bold" w:hAnsi="Britannic Bold"/>
          <w:color w:val="002060"/>
        </w:rPr>
        <w:t>,</w:t>
      </w:r>
      <w:r w:rsidR="00A22063" w:rsidRPr="00BE3EA1">
        <w:rPr>
          <w:rFonts w:ascii="Britannic Bold" w:hAnsi="Britannic Bold"/>
          <w:color w:val="002060"/>
        </w:rPr>
        <w:t xml:space="preserve">  es decir una bobina y pasaba a la otra bobina,  este modelo </w:t>
      </w:r>
      <w:proofErr w:type="spellStart"/>
      <w:r w:rsidR="00A22063" w:rsidRPr="00BE3EA1">
        <w:rPr>
          <w:rFonts w:ascii="Britannic Bold" w:hAnsi="Britannic Bold"/>
          <w:color w:val="002060"/>
        </w:rPr>
        <w:t>National</w:t>
      </w:r>
      <w:proofErr w:type="spellEnd"/>
      <w:r w:rsidR="00A22063" w:rsidRPr="00BE3EA1">
        <w:rPr>
          <w:rFonts w:ascii="Britannic Bold" w:hAnsi="Britannic Bold"/>
          <w:color w:val="002060"/>
        </w:rPr>
        <w:t xml:space="preserve"> de 1970, en maletín</w:t>
      </w:r>
      <w:r w:rsidR="00B12024">
        <w:rPr>
          <w:rFonts w:ascii="Britannic Bold" w:hAnsi="Britannic Bold"/>
          <w:color w:val="002060"/>
        </w:rPr>
        <w:t>,</w:t>
      </w:r>
      <w:r w:rsidR="00A22063" w:rsidRPr="00BE3EA1">
        <w:rPr>
          <w:rFonts w:ascii="Britannic Bold" w:hAnsi="Britannic Bold"/>
          <w:color w:val="002060"/>
        </w:rPr>
        <w:t xml:space="preserve"> era usado por periodistas y también por espías de la época</w:t>
      </w:r>
      <w:r w:rsidR="00B12024">
        <w:rPr>
          <w:rFonts w:ascii="Britannic Bold" w:hAnsi="Britannic Bold"/>
          <w:color w:val="002060"/>
        </w:rPr>
        <w:t>.</w:t>
      </w:r>
    </w:p>
    <w:p w14:paraId="25688A96" w14:textId="3683CC78" w:rsidR="00A22063" w:rsidRPr="00BE3EA1" w:rsidRDefault="00D26D7A" w:rsidP="00A22063">
      <w:pPr>
        <w:rPr>
          <w:rFonts w:ascii="Britannic Bold" w:hAnsi="Britannic Bold"/>
          <w:color w:val="002060"/>
        </w:rPr>
      </w:pPr>
      <w:r w:rsidRPr="00BE3EA1">
        <w:rPr>
          <w:rFonts w:ascii="Britannic Bold" w:hAnsi="Britannic Bold"/>
          <w:noProof/>
          <w:color w:val="002060"/>
          <w:lang w:eastAsia="es-ES"/>
        </w:rPr>
        <w:drawing>
          <wp:anchor distT="0" distB="0" distL="114300" distR="114300" simplePos="0" relativeHeight="251661312" behindDoc="0" locked="0" layoutInCell="1" allowOverlap="1" wp14:anchorId="1F1839DE" wp14:editId="55C71ADC">
            <wp:simplePos x="0" y="0"/>
            <wp:positionH relativeFrom="margin">
              <wp:align>left</wp:align>
            </wp:positionH>
            <wp:positionV relativeFrom="margin">
              <wp:align>bottom</wp:align>
            </wp:positionV>
            <wp:extent cx="1460500" cy="1137285"/>
            <wp:effectExtent l="0" t="0" r="6350" b="5715"/>
            <wp:wrapSquare wrapText="bothSides"/>
            <wp:docPr id="5" name="Imagen 5" descr="C:\Users\Antonio\Desktop\SALA VINTA G22 03 18\MALETIN M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esktop\SALA VINTA G22 03 18\MALETIN MAG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0500" cy="1137285"/>
                    </a:xfrm>
                    <a:prstGeom prst="rect">
                      <a:avLst/>
                    </a:prstGeom>
                    <a:ln>
                      <a:noFill/>
                    </a:ln>
                    <a:effectLst>
                      <a:softEdge rad="112500"/>
                    </a:effectLst>
                  </pic:spPr>
                </pic:pic>
              </a:graphicData>
            </a:graphic>
          </wp:anchor>
        </w:drawing>
      </w:r>
      <w:r w:rsidR="00A22063" w:rsidRPr="00BE3EA1">
        <w:rPr>
          <w:rFonts w:ascii="Britannic Bold" w:hAnsi="Britannic Bold"/>
          <w:color w:val="002060"/>
        </w:rPr>
        <w:t xml:space="preserve">En la línea de abajo vemos un </w:t>
      </w:r>
      <w:r w:rsidR="00A22063" w:rsidRPr="00B12024">
        <w:rPr>
          <w:rFonts w:ascii="Britannic Bold" w:hAnsi="Britannic Bold"/>
          <w:color w:val="002060"/>
          <w:highlight w:val="yellow"/>
        </w:rPr>
        <w:t>Sistema completo de traducción</w:t>
      </w:r>
      <w:r w:rsidR="00A22063" w:rsidRPr="00BE3EA1">
        <w:rPr>
          <w:rFonts w:ascii="Britannic Bold" w:hAnsi="Britannic Bold"/>
          <w:color w:val="002060"/>
        </w:rPr>
        <w:t>,  interpretación de idiomas,  se compone de consola de control,  consola de intérpretes doble, para relevo, unidad de conferenciante y receptores de asistentes, con los canales para seleccionar el idioma que deseamos. Se usaba en la OMT  (Organización Mundial de Turismo) en 1980.</w:t>
      </w:r>
    </w:p>
    <w:p w14:paraId="36996C24" w14:textId="77777777" w:rsidR="00A22063" w:rsidRPr="00BE3EA1" w:rsidRDefault="003E5264" w:rsidP="00A22063">
      <w:pPr>
        <w:rPr>
          <w:rFonts w:ascii="Britannic Bold" w:hAnsi="Britannic Bold"/>
          <w:color w:val="002060"/>
        </w:rPr>
      </w:pPr>
      <w:r w:rsidRPr="00BE3EA1">
        <w:rPr>
          <w:noProof/>
          <w:color w:val="002060"/>
          <w:lang w:eastAsia="es-ES"/>
        </w:rPr>
        <w:drawing>
          <wp:anchor distT="0" distB="0" distL="114300" distR="114300" simplePos="0" relativeHeight="251663360" behindDoc="0" locked="0" layoutInCell="1" allowOverlap="1" wp14:anchorId="2288C0F6" wp14:editId="396A57E2">
            <wp:simplePos x="457200" y="457200"/>
            <wp:positionH relativeFrom="margin">
              <wp:align>right</wp:align>
            </wp:positionH>
            <wp:positionV relativeFrom="margin">
              <wp:align>bottom</wp:align>
            </wp:positionV>
            <wp:extent cx="5648020" cy="1793630"/>
            <wp:effectExtent l="0" t="0" r="0" b="0"/>
            <wp:wrapSquare wrapText="bothSides"/>
            <wp:docPr id="6" name="Imagen 6" descr="C:\Users\Antonio\Desktop\SALA VINTA G22 03 18\TRADUCCION SIMULTA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esktop\SALA VINTA G22 03 18\TRADUCCION SIMULTAN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020" cy="1793630"/>
                    </a:xfrm>
                    <a:prstGeom prst="rect">
                      <a:avLst/>
                    </a:prstGeom>
                    <a:ln>
                      <a:noFill/>
                    </a:ln>
                    <a:effectLst>
                      <a:softEdge rad="112500"/>
                    </a:effectLst>
                  </pic:spPr>
                </pic:pic>
              </a:graphicData>
            </a:graphic>
          </wp:anchor>
        </w:drawing>
      </w:r>
    </w:p>
    <w:sectPr w:rsidR="00A22063" w:rsidRPr="00BE3EA1" w:rsidSect="00D26D7A">
      <w:pgSz w:w="16838" w:h="11906" w:orient="landscape"/>
      <w:pgMar w:top="720" w:right="720" w:bottom="720" w:left="720" w:header="708" w:footer="708" w:gutter="0"/>
      <w:pgBorders w:offsetFrom="page">
        <w:top w:val="single" w:sz="4" w:space="24" w:color="FFFF00" w:shadow="1"/>
        <w:left w:val="single" w:sz="4" w:space="24" w:color="FFFF00" w:shadow="1"/>
        <w:bottom w:val="single" w:sz="4" w:space="24" w:color="FFFF00" w:shadow="1"/>
        <w:right w:val="single" w:sz="4" w:space="24" w:color="FFFF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altName w:val="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isplayBackgroundShape/>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0F"/>
    <w:rsid w:val="00042AE1"/>
    <w:rsid w:val="00115C2F"/>
    <w:rsid w:val="0012550F"/>
    <w:rsid w:val="0012778E"/>
    <w:rsid w:val="00133A84"/>
    <w:rsid w:val="003708E2"/>
    <w:rsid w:val="003E5264"/>
    <w:rsid w:val="0094241D"/>
    <w:rsid w:val="0097751C"/>
    <w:rsid w:val="009944DB"/>
    <w:rsid w:val="00A22063"/>
    <w:rsid w:val="00A75031"/>
    <w:rsid w:val="00B12024"/>
    <w:rsid w:val="00BE3EA1"/>
    <w:rsid w:val="00C13D93"/>
    <w:rsid w:val="00D26D7A"/>
    <w:rsid w:val="00F06B63"/>
    <w:rsid w:val="00FD02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A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24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4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A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24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4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53EC9-70CC-4E9D-BA59-E7305C6C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282</Words>
  <Characters>1556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5</cp:revision>
  <dcterms:created xsi:type="dcterms:W3CDTF">2022-03-20T09:50:00Z</dcterms:created>
  <dcterms:modified xsi:type="dcterms:W3CDTF">2022-03-21T16:44:00Z</dcterms:modified>
</cp:coreProperties>
</file>